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4" w:type="dxa"/>
        <w:tblInd w:w="-162" w:type="dxa"/>
        <w:tblLook w:val="01E0"/>
      </w:tblPr>
      <w:tblGrid>
        <w:gridCol w:w="4651"/>
        <w:gridCol w:w="6173"/>
      </w:tblGrid>
      <w:tr w:rsidR="00BD6DF7" w:rsidRPr="00117DF2" w:rsidTr="00776F21">
        <w:trPr>
          <w:trHeight w:val="1495"/>
        </w:trPr>
        <w:tc>
          <w:tcPr>
            <w:tcW w:w="4651" w:type="dxa"/>
          </w:tcPr>
          <w:p w:rsidR="00BD6DF7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BD6DF7" w:rsidRPr="00776F21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BD6DF7" w:rsidRDefault="00BD6DF7" w:rsidP="00BE6B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:  </w:t>
            </w:r>
            <w:r w:rsidR="00BE6BD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/v: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bán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đấu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giá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tài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BD6DF7" w:rsidRDefault="00BD6DF7" w:rsidP="006D3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D3A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D3A2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</w:tbl>
    <w:p w:rsidR="00BD6DF7" w:rsidRPr="00776F21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BD6DF7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1A5">
        <w:rPr>
          <w:rFonts w:ascii="Times New Roman" w:hAnsi="Times New Roman"/>
          <w:b/>
          <w:sz w:val="28"/>
          <w:szCs w:val="28"/>
        </w:rPr>
        <w:t>THÔNG BÁO</w:t>
      </w:r>
    </w:p>
    <w:p w:rsidR="00BD6DF7" w:rsidRPr="00243E02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BD6DF7" w:rsidRPr="00243E02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243E02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3E02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nghiệp</w:t>
      </w:r>
      <w:proofErr w:type="spellEnd"/>
    </w:p>
    <w:p w:rsidR="00BD6DF7" w:rsidRPr="00512489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956">
        <w:rPr>
          <w:rFonts w:ascii="Times New Roman" w:hAnsi="Times New Roman"/>
          <w:sz w:val="28"/>
          <w:szCs w:val="28"/>
        </w:rPr>
        <w:t>Căn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cứ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xin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báo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chọn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như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sau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>: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proofErr w:type="gram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2223860281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</w:p>
    <w:p w:rsidR="006D3A23" w:rsidRPr="006D3A23" w:rsidRDefault="00BD6DF7" w:rsidP="006D3A23">
      <w:pPr>
        <w:ind w:firstLine="562"/>
        <w:jc w:val="both"/>
        <w:rPr>
          <w:rFonts w:ascii="Times New Roman" w:hAnsi="Times New Roman"/>
          <w:szCs w:val="28"/>
        </w:rPr>
      </w:pP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Toàn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bộ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quyền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sử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dụng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và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tài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sản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gắn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liền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với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Thửa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đất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số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568,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tờ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bản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đồ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18,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diện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tích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171 m</w:t>
      </w:r>
      <w:r w:rsidR="006D3A23" w:rsidRPr="006D3A2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tại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thôn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Tiền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Thôn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xã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Văn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Môn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huyện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Yên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Phong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tỉnh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Bắc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Ninh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đã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được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huyện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Yên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Phong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cấp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GCNQSD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Đất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quyền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sở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hữ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nhà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và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các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tài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sản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khác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gắn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liền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với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đất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số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BS286468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ngày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22/5/2014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cho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ông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Nguyễn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Công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A23" w:rsidRPr="006D3A23">
        <w:rPr>
          <w:rFonts w:ascii="Times New Roman" w:hAnsi="Times New Roman"/>
          <w:sz w:val="28"/>
          <w:szCs w:val="28"/>
        </w:rPr>
        <w:t>Sướng</w:t>
      </w:r>
      <w:proofErr w:type="spellEnd"/>
      <w:r w:rsidR="006D3A23" w:rsidRPr="006D3A23">
        <w:rPr>
          <w:rFonts w:ascii="Times New Roman" w:hAnsi="Times New Roman"/>
          <w:sz w:val="28"/>
          <w:szCs w:val="28"/>
        </w:rPr>
        <w:t>.</w:t>
      </w:r>
    </w:p>
    <w:p w:rsidR="006D3A23" w:rsidRPr="006D3A23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nl-NL"/>
        </w:rPr>
      </w:pPr>
      <w:r w:rsidRPr="000C616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8E5ADD">
        <w:rPr>
          <w:rFonts w:ascii="Times New Roman" w:hAnsi="Times New Roman"/>
          <w:sz w:val="28"/>
          <w:szCs w:val="28"/>
        </w:rPr>
        <w:t xml:space="preserve">: </w:t>
      </w:r>
      <w:r w:rsidR="006D3A23" w:rsidRPr="006D3A23">
        <w:rPr>
          <w:rFonts w:ascii="Times New Roman" w:hAnsi="Times New Roman"/>
          <w:sz w:val="28"/>
          <w:szCs w:val="28"/>
          <w:lang w:val="nl-NL"/>
        </w:rPr>
        <w:t>1.031.974.000đ (</w:t>
      </w:r>
      <w:r w:rsidR="006D3A23" w:rsidRPr="006D3A23">
        <w:rPr>
          <w:rFonts w:ascii="Times New Roman" w:hAnsi="Times New Roman"/>
          <w:i/>
          <w:sz w:val="28"/>
          <w:szCs w:val="28"/>
          <w:lang w:val="nl-NL"/>
        </w:rPr>
        <w:t>Một tỷ, không trăm ba mốt triệu, chín trăm bẩy tư nghìn đồng</w:t>
      </w:r>
      <w:r w:rsidR="006D3A23" w:rsidRPr="006D3A23">
        <w:rPr>
          <w:rFonts w:ascii="Times New Roman" w:hAnsi="Times New Roman"/>
          <w:sz w:val="28"/>
          <w:szCs w:val="28"/>
          <w:lang w:val="nl-NL"/>
        </w:rPr>
        <w:t>).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phải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ứng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tiêu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khoản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 </w:t>
      </w:r>
      <w:proofErr w:type="spellStart"/>
      <w:r w:rsidRPr="00694956">
        <w:rPr>
          <w:rFonts w:ascii="Times New Roman" w:hAnsi="Times New Roman"/>
          <w:sz w:val="28"/>
          <w:szCs w:val="28"/>
        </w:rPr>
        <w:t>bao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gồm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sở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chất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trang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bị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cần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bảo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đảm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đối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với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loại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Phương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hiệu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kinh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nghiệm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và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tín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của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dịch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vụ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694956">
        <w:rPr>
          <w:rFonts w:ascii="Times New Roman" w:hAnsi="Times New Roman"/>
          <w:sz w:val="28"/>
          <w:szCs w:val="28"/>
        </w:rPr>
        <w:t>phí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hợp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tên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trong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danh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sách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694956">
        <w:rPr>
          <w:rFonts w:ascii="Times New Roman" w:hAnsi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bố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gia</w:t>
      </w:r>
      <w:r>
        <w:rPr>
          <w:rFonts w:ascii="Times New Roman" w:hAnsi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ký</w:t>
      </w:r>
      <w:proofErr w:type="spellEnd"/>
    </w:p>
    <w:p w:rsidR="00BD6DF7" w:rsidRPr="00CB4A19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Thời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gian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: 03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kể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từ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đăng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thông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báo</w:t>
      </w:r>
      <w:proofErr w:type="spellEnd"/>
      <w:r w:rsidRPr="00CB4A19"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Địa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điểm</w:t>
      </w:r>
      <w:proofErr w:type="spellEnd"/>
      <w:r w:rsidRPr="00CB4A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proofErr w:type="gramStart"/>
      <w:r w:rsidRPr="00694956">
        <w:rPr>
          <w:rFonts w:ascii="Times New Roman" w:hAnsi="Times New Roman"/>
          <w:sz w:val="28"/>
          <w:szCs w:val="28"/>
        </w:rPr>
        <w:t>./</w:t>
      </w:r>
      <w:proofErr w:type="gramEnd"/>
      <w:r w:rsidRPr="00694956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/>
      </w:tblPr>
      <w:tblGrid>
        <w:gridCol w:w="5058"/>
        <w:gridCol w:w="5310"/>
      </w:tblGrid>
      <w:tr w:rsidR="00BD6DF7" w:rsidRPr="00117DF2" w:rsidTr="00776F21">
        <w:tc>
          <w:tcPr>
            <w:tcW w:w="5058" w:type="dxa"/>
            <w:shd w:val="clear" w:color="auto" w:fill="auto"/>
          </w:tcPr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nhận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: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Trang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tỉnh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Bắc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Ninh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điện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tử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quốc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gia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về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bán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đấu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giá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tài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sản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D6DF7" w:rsidRPr="00776F21" w:rsidRDefault="00BD6DF7" w:rsidP="0077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: VT, HSTH</w:t>
            </w:r>
            <w:r w:rsidR="00776F21"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310" w:type="dxa"/>
            <w:shd w:val="clear" w:color="auto" w:fill="auto"/>
          </w:tcPr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53206C" w:rsidRDefault="0053206C" w:rsidP="0053206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13876" w:rsidRDefault="00A13876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A13876" w:rsidRDefault="00A13876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A13876" w:rsidRPr="00117DF2" w:rsidRDefault="00A13876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</w:p>
        </w:tc>
      </w:tr>
    </w:tbl>
    <w:p w:rsidR="00BD6DF7" w:rsidRDefault="00BD6DF7" w:rsidP="0053206C"/>
    <w:sectPr w:rsidR="00BD6DF7" w:rsidSect="00776F21">
      <w:pgSz w:w="12240" w:h="15840"/>
      <w:pgMar w:top="450" w:right="810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16C"/>
    <w:rsid w:val="000C616C"/>
    <w:rsid w:val="00144B71"/>
    <w:rsid w:val="00502762"/>
    <w:rsid w:val="0053206C"/>
    <w:rsid w:val="006D3A23"/>
    <w:rsid w:val="00776F21"/>
    <w:rsid w:val="007E45A4"/>
    <w:rsid w:val="00833BE8"/>
    <w:rsid w:val="00836A5B"/>
    <w:rsid w:val="009965B9"/>
    <w:rsid w:val="00A13876"/>
    <w:rsid w:val="00B919D8"/>
    <w:rsid w:val="00BD6DF7"/>
    <w:rsid w:val="00BE6BD5"/>
    <w:rsid w:val="00DA6F6E"/>
    <w:rsid w:val="00EE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C6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897BA-EBE6-4662-B787-6BC398692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CBDA0-64D6-4F3C-9840-3D3E800D3459}"/>
</file>

<file path=customXml/itemProps3.xml><?xml version="1.0" encoding="utf-8"?>
<ds:datastoreItem xmlns:ds="http://schemas.openxmlformats.org/officeDocument/2006/customXml" ds:itemID="{420A8742-67FB-499C-A298-61F5A6E1D6ED}"/>
</file>

<file path=customXml/itemProps4.xml><?xml version="1.0" encoding="utf-8"?>
<ds:datastoreItem xmlns:ds="http://schemas.openxmlformats.org/officeDocument/2006/customXml" ds:itemID="{66CD3FF8-C3A5-4C16-8251-F860B9C06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2021-08-10T01:44:00Z</cp:lastPrinted>
  <dcterms:created xsi:type="dcterms:W3CDTF">2021-05-20T02:39:00Z</dcterms:created>
  <dcterms:modified xsi:type="dcterms:W3CDTF">2021-08-10T02:05:00Z</dcterms:modified>
</cp:coreProperties>
</file>